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DD" w:rsidRDefault="007A0D42" w:rsidP="007A0D42">
      <w:pPr>
        <w:pStyle w:val="Companyname"/>
        <w:spacing w:before="0" w:after="0"/>
        <w:jc w:val="center"/>
        <w:rPr>
          <w:rFonts w:ascii="Verdana" w:hAnsi="Verdana"/>
          <w:noProof/>
          <w:sz w:val="22"/>
          <w:szCs w:val="22"/>
        </w:rPr>
      </w:pPr>
      <w:bookmarkStart w:id="0" w:name="_GoBack"/>
      <w:bookmarkEnd w:id="0"/>
      <w:r w:rsidRPr="00FB1B62">
        <w:rPr>
          <w:rFonts w:ascii="Verdana" w:hAnsi="Verdana"/>
          <w:noProof/>
          <w:sz w:val="22"/>
          <w:szCs w:val="22"/>
        </w:rPr>
        <w:t xml:space="preserve">Healthy Active Living: An Obesity Prevention and Treatment </w:t>
      </w:r>
    </w:p>
    <w:p w:rsidR="007A0D42" w:rsidRPr="00FB1B62" w:rsidRDefault="007A0D42" w:rsidP="007A0D42">
      <w:pPr>
        <w:pStyle w:val="Companyname"/>
        <w:spacing w:before="0" w:after="0"/>
        <w:jc w:val="center"/>
        <w:rPr>
          <w:rFonts w:ascii="Verdana" w:hAnsi="Verdana"/>
          <w:sz w:val="22"/>
          <w:szCs w:val="22"/>
        </w:rPr>
      </w:pPr>
      <w:r w:rsidRPr="00FB1B62">
        <w:rPr>
          <w:rFonts w:ascii="Verdana" w:hAnsi="Verdana"/>
          <w:noProof/>
          <w:sz w:val="22"/>
          <w:szCs w:val="22"/>
        </w:rPr>
        <w:t>Q</w:t>
      </w:r>
      <w:r w:rsidR="00F707DD">
        <w:rPr>
          <w:rFonts w:ascii="Verdana" w:hAnsi="Verdana"/>
          <w:noProof/>
          <w:sz w:val="22"/>
          <w:szCs w:val="22"/>
        </w:rPr>
        <w:t>ual</w:t>
      </w:r>
      <w:r w:rsidR="00D20416">
        <w:rPr>
          <w:rFonts w:ascii="Verdana" w:hAnsi="Verdana"/>
          <w:noProof/>
          <w:sz w:val="22"/>
          <w:szCs w:val="22"/>
        </w:rPr>
        <w:t xml:space="preserve">ity </w:t>
      </w:r>
      <w:r w:rsidRPr="00FB1B62">
        <w:rPr>
          <w:rFonts w:ascii="Verdana" w:hAnsi="Verdana"/>
          <w:noProof/>
          <w:sz w:val="22"/>
          <w:szCs w:val="22"/>
        </w:rPr>
        <w:t>I</w:t>
      </w:r>
      <w:r w:rsidR="00F707DD">
        <w:rPr>
          <w:rFonts w:ascii="Verdana" w:hAnsi="Verdana"/>
          <w:noProof/>
          <w:sz w:val="22"/>
          <w:szCs w:val="22"/>
        </w:rPr>
        <w:t>mprovement</w:t>
      </w:r>
      <w:r w:rsidRPr="00FB1B62">
        <w:rPr>
          <w:rFonts w:ascii="Verdana" w:hAnsi="Verdana"/>
          <w:noProof/>
          <w:sz w:val="22"/>
          <w:szCs w:val="22"/>
        </w:rPr>
        <w:t xml:space="preserve"> Project </w:t>
      </w:r>
      <w:r w:rsidRPr="00FB1B62">
        <w:rPr>
          <w:rFonts w:ascii="Verdana" w:hAnsi="Verdana"/>
          <w:sz w:val="22"/>
          <w:szCs w:val="22"/>
        </w:rPr>
        <w:t>(HAL-QI)</w:t>
      </w:r>
    </w:p>
    <w:p w:rsidR="007A0D42" w:rsidRPr="00FB1B62" w:rsidRDefault="007A0D42" w:rsidP="007A0D42">
      <w:pPr>
        <w:pStyle w:val="Companyname"/>
        <w:spacing w:before="0" w:after="0"/>
        <w:rPr>
          <w:rFonts w:ascii="Verdana" w:hAnsi="Verdana"/>
          <w:sz w:val="22"/>
          <w:szCs w:val="22"/>
        </w:rPr>
      </w:pPr>
    </w:p>
    <w:p w:rsidR="007A0D42" w:rsidRDefault="007A0D42" w:rsidP="007A0D42">
      <w:pPr>
        <w:pStyle w:val="Companyname"/>
        <w:spacing w:before="0" w:after="0"/>
        <w:jc w:val="center"/>
        <w:rPr>
          <w:rFonts w:ascii="Verdana" w:hAnsi="Verdana"/>
          <w:sz w:val="22"/>
          <w:szCs w:val="22"/>
        </w:rPr>
      </w:pPr>
      <w:r w:rsidRPr="00FB1B62">
        <w:rPr>
          <w:rFonts w:ascii="Verdana" w:hAnsi="Verdana"/>
          <w:sz w:val="22"/>
          <w:szCs w:val="22"/>
        </w:rPr>
        <w:t xml:space="preserve">Action Period </w:t>
      </w:r>
      <w:r w:rsidR="00CE69D0">
        <w:rPr>
          <w:rFonts w:ascii="Verdana" w:hAnsi="Verdana"/>
          <w:sz w:val="22"/>
          <w:szCs w:val="22"/>
        </w:rPr>
        <w:t>3</w:t>
      </w:r>
      <w:r w:rsidRPr="00FB1B62">
        <w:rPr>
          <w:rFonts w:ascii="Verdana" w:hAnsi="Verdana"/>
          <w:sz w:val="22"/>
          <w:szCs w:val="22"/>
        </w:rPr>
        <w:t xml:space="preserve"> Practice Core QI Team Checklist </w:t>
      </w:r>
    </w:p>
    <w:p w:rsidR="007A0D42" w:rsidRDefault="0027236D" w:rsidP="007A0D42">
      <w:pPr>
        <w:pStyle w:val="Companyname"/>
        <w:spacing w:before="0"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CE69D0">
        <w:rPr>
          <w:rFonts w:ascii="Verdana" w:hAnsi="Verdana"/>
          <w:sz w:val="22"/>
          <w:szCs w:val="22"/>
        </w:rPr>
        <w:t xml:space="preserve">April </w:t>
      </w:r>
      <w:r>
        <w:rPr>
          <w:rFonts w:ascii="Verdana" w:hAnsi="Verdana"/>
          <w:sz w:val="22"/>
          <w:szCs w:val="22"/>
        </w:rPr>
        <w:t>to August</w:t>
      </w:r>
      <w:r w:rsidR="00CE69D0">
        <w:rPr>
          <w:rFonts w:ascii="Verdana" w:hAnsi="Verdana"/>
          <w:sz w:val="22"/>
          <w:szCs w:val="22"/>
        </w:rPr>
        <w:t xml:space="preserve"> </w:t>
      </w:r>
      <w:r w:rsidR="007A0D42">
        <w:rPr>
          <w:rFonts w:ascii="Verdana" w:hAnsi="Verdana"/>
          <w:sz w:val="22"/>
          <w:szCs w:val="22"/>
        </w:rPr>
        <w:t>2015</w:t>
      </w:r>
      <w:r w:rsidR="007A0D42" w:rsidRPr="00FB1B62">
        <w:rPr>
          <w:rFonts w:ascii="Verdana" w:hAnsi="Verdana"/>
          <w:sz w:val="22"/>
          <w:szCs w:val="22"/>
        </w:rPr>
        <w:t>)</w:t>
      </w:r>
    </w:p>
    <w:p w:rsidR="00F707DD" w:rsidRDefault="00F707DD" w:rsidP="007A0D42">
      <w:pPr>
        <w:pStyle w:val="Companyname"/>
        <w:spacing w:before="0" w:after="0"/>
        <w:jc w:val="center"/>
        <w:rPr>
          <w:rFonts w:ascii="Verdana" w:hAnsi="Verdana"/>
          <w:sz w:val="22"/>
          <w:szCs w:val="22"/>
        </w:rPr>
      </w:pPr>
    </w:p>
    <w:p w:rsidR="001F3342" w:rsidRDefault="001F3342" w:rsidP="007A0D42">
      <w:pPr>
        <w:pStyle w:val="Companyname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1F3342" w:rsidRPr="00480BB4" w:rsidRDefault="001F3342" w:rsidP="007A0D42">
      <w:pPr>
        <w:pStyle w:val="Companyname"/>
        <w:spacing w:before="0" w:after="0"/>
        <w:rPr>
          <w:rFonts w:ascii="Verdana" w:hAnsi="Verdana"/>
          <w:sz w:val="22"/>
          <w:szCs w:val="22"/>
          <w:u w:val="single"/>
        </w:rPr>
      </w:pPr>
      <w:r w:rsidRPr="00480BB4">
        <w:rPr>
          <w:rFonts w:ascii="Verdana" w:hAnsi="Verdana"/>
          <w:sz w:val="22"/>
          <w:szCs w:val="22"/>
          <w:u w:val="single"/>
        </w:rPr>
        <w:t xml:space="preserve">Objectives for Action Period </w:t>
      </w:r>
      <w:r w:rsidR="0027236D">
        <w:rPr>
          <w:rFonts w:ascii="Verdana" w:hAnsi="Verdana"/>
          <w:sz w:val="22"/>
          <w:szCs w:val="22"/>
          <w:u w:val="single"/>
        </w:rPr>
        <w:t>3</w:t>
      </w:r>
    </w:p>
    <w:p w:rsidR="001F3342" w:rsidRPr="001F3342" w:rsidRDefault="001F3342" w:rsidP="001F3342">
      <w:pPr>
        <w:pStyle w:val="Companyname"/>
        <w:numPr>
          <w:ilvl w:val="0"/>
          <w:numId w:val="1"/>
        </w:numPr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Teams will continue to test changes in small</w:t>
      </w:r>
      <w:r w:rsidR="00F707DD">
        <w:rPr>
          <w:rFonts w:ascii="Verdana" w:hAnsi="Verdana"/>
          <w:b w:val="0"/>
          <w:sz w:val="22"/>
          <w:szCs w:val="22"/>
        </w:rPr>
        <w:t xml:space="preserve"> scale</w:t>
      </w:r>
    </w:p>
    <w:p w:rsidR="001F3342" w:rsidRPr="001F3342" w:rsidRDefault="001F3342" w:rsidP="001F3342">
      <w:pPr>
        <w:pStyle w:val="Companyname"/>
        <w:numPr>
          <w:ilvl w:val="0"/>
          <w:numId w:val="1"/>
        </w:numPr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Teams will continue to hold team meetings and huddles</w:t>
      </w:r>
    </w:p>
    <w:p w:rsidR="001F3342" w:rsidRPr="00D20416" w:rsidRDefault="00D20416" w:rsidP="00D6018F">
      <w:pPr>
        <w:pStyle w:val="Companyname"/>
        <w:numPr>
          <w:ilvl w:val="0"/>
          <w:numId w:val="1"/>
        </w:numPr>
        <w:spacing w:before="0" w:after="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Teams will develop protocols to sustain their gains</w:t>
      </w:r>
    </w:p>
    <w:p w:rsidR="0027236D" w:rsidRPr="0027236D" w:rsidRDefault="0027236D" w:rsidP="0027236D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0027236D">
        <w:rPr>
          <w:rFonts w:ascii="Verdana" w:eastAsia="MS PGothic" w:hAnsi="Verdana" w:cs="MS PGothic"/>
          <w:b/>
          <w:bCs/>
          <w:color w:val="000000" w:themeColor="text1"/>
          <w:kern w:val="24"/>
          <w:sz w:val="22"/>
          <w:szCs w:val="22"/>
        </w:rPr>
        <w:t xml:space="preserve">Implementing Self-Management Support Approach in Your Practice </w:t>
      </w:r>
    </w:p>
    <w:p w:rsidR="0027236D" w:rsidRPr="00D20416" w:rsidRDefault="0027236D" w:rsidP="0027236D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="Verdana" w:hAnsi="Verdana"/>
          <w:sz w:val="22"/>
          <w:szCs w:val="22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Obtain Patient Education Materials</w:t>
      </w:r>
    </w:p>
    <w:p w:rsidR="00D20416" w:rsidRPr="00D20416" w:rsidRDefault="00D20416" w:rsidP="0027236D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Display 5210 Healthy Message</w:t>
      </w:r>
    </w:p>
    <w:p w:rsidR="00D20416" w:rsidRPr="00D20416" w:rsidRDefault="00D20416" w:rsidP="0027236D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Determine staff workflow to support SMS</w:t>
      </w:r>
    </w:p>
    <w:p w:rsidR="00D20416" w:rsidRPr="00D20416" w:rsidRDefault="00D20416" w:rsidP="0027236D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Complete motivational interviewing training for staff involved in SMS</w:t>
      </w:r>
    </w:p>
    <w:p w:rsidR="00D20416" w:rsidRPr="00D20416" w:rsidRDefault="00D20416" w:rsidP="0027236D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Set goals collaboratively with patient</w:t>
      </w:r>
    </w:p>
    <w:p w:rsidR="0027236D" w:rsidRPr="0027236D" w:rsidRDefault="0027236D" w:rsidP="0027236D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="Verdana" w:hAnsi="Verdana"/>
          <w:sz w:val="22"/>
          <w:szCs w:val="22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Document and monitor patient progress toward goals</w:t>
      </w:r>
    </w:p>
    <w:p w:rsidR="0027236D" w:rsidRPr="0027236D" w:rsidRDefault="0027236D" w:rsidP="0027236D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="Verdana" w:hAnsi="Verdana"/>
          <w:sz w:val="22"/>
          <w:szCs w:val="22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Identify and link families to community resources</w:t>
      </w:r>
    </w:p>
    <w:p w:rsidR="0027236D" w:rsidRPr="0027236D" w:rsidRDefault="0027236D" w:rsidP="0027236D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  <w:sz w:val="22"/>
          <w:szCs w:val="22"/>
        </w:rPr>
        <w:t> </w:t>
      </w:r>
    </w:p>
    <w:p w:rsidR="0027236D" w:rsidRPr="0027236D" w:rsidRDefault="00D20416" w:rsidP="0027236D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eastAsia="MS PGothic" w:hAnsi="Verdana" w:cs="MS PGothic"/>
          <w:b/>
          <w:bCs/>
          <w:color w:val="000000" w:themeColor="text1"/>
          <w:kern w:val="24"/>
          <w:sz w:val="22"/>
          <w:szCs w:val="22"/>
        </w:rPr>
        <w:t>Sustaining Obesity Prevention and Treatment Care</w:t>
      </w:r>
    </w:p>
    <w:p w:rsidR="0027236D" w:rsidRPr="0027236D" w:rsidRDefault="0027236D" w:rsidP="0027236D">
      <w:pPr>
        <w:pStyle w:val="ListParagraph"/>
        <w:numPr>
          <w:ilvl w:val="0"/>
          <w:numId w:val="15"/>
        </w:numPr>
        <w:kinsoku w:val="0"/>
        <w:overflowPunct w:val="0"/>
        <w:textAlignment w:val="baseline"/>
        <w:rPr>
          <w:rFonts w:ascii="Verdana" w:hAnsi="Verdana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</w:rPr>
        <w:t xml:space="preserve">Select and customize </w:t>
      </w:r>
      <w:r w:rsidR="00D20416">
        <w:rPr>
          <w:rFonts w:ascii="Verdana" w:eastAsia="MS PGothic" w:hAnsi="Verdana" w:cs="MS PGothic"/>
          <w:color w:val="000000" w:themeColor="text1"/>
          <w:kern w:val="24"/>
        </w:rPr>
        <w:t xml:space="preserve">evidence-based </w:t>
      </w:r>
      <w:r w:rsidRPr="0027236D">
        <w:rPr>
          <w:rFonts w:ascii="Verdana" w:eastAsia="MS PGothic" w:hAnsi="Verdana" w:cs="MS PGothic"/>
          <w:color w:val="000000" w:themeColor="text1"/>
          <w:kern w:val="24"/>
        </w:rPr>
        <w:t>protocols for your office</w:t>
      </w:r>
    </w:p>
    <w:p w:rsidR="0027236D" w:rsidRPr="0027236D" w:rsidRDefault="0027236D" w:rsidP="0027236D">
      <w:pPr>
        <w:pStyle w:val="ListParagraph"/>
        <w:numPr>
          <w:ilvl w:val="0"/>
          <w:numId w:val="15"/>
        </w:numPr>
        <w:kinsoku w:val="0"/>
        <w:overflowPunct w:val="0"/>
        <w:textAlignment w:val="baseline"/>
        <w:rPr>
          <w:rFonts w:ascii="Verdana" w:hAnsi="Verdana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</w:rPr>
        <w:t>Determine staff  workflow to support protocol, including standing orders</w:t>
      </w:r>
    </w:p>
    <w:p w:rsidR="0027236D" w:rsidRPr="0027236D" w:rsidRDefault="0027236D" w:rsidP="0027236D">
      <w:pPr>
        <w:pStyle w:val="ListParagraph"/>
        <w:numPr>
          <w:ilvl w:val="0"/>
          <w:numId w:val="15"/>
        </w:numPr>
        <w:kinsoku w:val="0"/>
        <w:overflowPunct w:val="0"/>
        <w:textAlignment w:val="baseline"/>
        <w:rPr>
          <w:rFonts w:ascii="Verdana" w:hAnsi="Verdana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</w:rPr>
        <w:t>Use protocols with all children, including those with follow-up</w:t>
      </w:r>
    </w:p>
    <w:p w:rsidR="0027236D" w:rsidRPr="0027236D" w:rsidRDefault="0027236D" w:rsidP="0027236D">
      <w:pPr>
        <w:pStyle w:val="ListParagraph"/>
        <w:numPr>
          <w:ilvl w:val="0"/>
          <w:numId w:val="15"/>
        </w:numPr>
        <w:kinsoku w:val="0"/>
        <w:overflowPunct w:val="0"/>
        <w:textAlignment w:val="baseline"/>
        <w:rPr>
          <w:rFonts w:ascii="Verdana" w:hAnsi="Verdana"/>
        </w:rPr>
      </w:pPr>
      <w:r w:rsidRPr="0027236D">
        <w:rPr>
          <w:rFonts w:ascii="Verdana" w:eastAsia="MS PGothic" w:hAnsi="Verdana" w:cs="MS PGothic"/>
          <w:color w:val="000000" w:themeColor="text1"/>
          <w:kern w:val="24"/>
        </w:rPr>
        <w:t>Monitor use of protocols</w:t>
      </w:r>
    </w:p>
    <w:p w:rsidR="0027236D" w:rsidRDefault="0027236D" w:rsidP="0027236D">
      <w:pPr>
        <w:kinsoku w:val="0"/>
        <w:overflowPunct w:val="0"/>
        <w:textAlignment w:val="baseline"/>
        <w:rPr>
          <w:rFonts w:ascii="Verdana" w:hAnsi="Verdana"/>
        </w:rPr>
      </w:pPr>
    </w:p>
    <w:p w:rsidR="0027236D" w:rsidRPr="0027236D" w:rsidRDefault="0027236D" w:rsidP="0027236D">
      <w:pPr>
        <w:keepNext/>
        <w:spacing w:after="0" w:line="240" w:lineRule="auto"/>
        <w:outlineLvl w:val="0"/>
        <w:rPr>
          <w:rFonts w:ascii="Verdana" w:eastAsia="Times New Roman" w:hAnsi="Verdana" w:cs="Arial"/>
          <w:b/>
          <w:bCs/>
          <w:kern w:val="32"/>
          <w:u w:val="single"/>
        </w:rPr>
      </w:pPr>
      <w:r w:rsidRPr="0027236D">
        <w:rPr>
          <w:rFonts w:ascii="Verdana" w:eastAsia="Times New Roman" w:hAnsi="Verdana" w:cs="Arial"/>
          <w:b/>
          <w:bCs/>
          <w:kern w:val="32"/>
          <w:u w:val="single"/>
        </w:rPr>
        <w:t>Save the Dates: Monthly Webinars and Future Learning Sessions</w:t>
      </w:r>
    </w:p>
    <w:p w:rsidR="00D20416" w:rsidRPr="00D20416" w:rsidRDefault="0027236D" w:rsidP="0027236D">
      <w:pPr>
        <w:keepNext/>
        <w:numPr>
          <w:ilvl w:val="0"/>
          <w:numId w:val="11"/>
        </w:numPr>
        <w:spacing w:after="0" w:line="240" w:lineRule="auto"/>
        <w:outlineLvl w:val="0"/>
        <w:rPr>
          <w:rFonts w:ascii="Verdana" w:eastAsia="Times New Roman" w:hAnsi="Verdana" w:cs="Arial"/>
          <w:b/>
          <w:bCs/>
          <w:kern w:val="32"/>
          <w:u w:val="single"/>
        </w:rPr>
      </w:pPr>
      <w:r w:rsidRPr="0027236D">
        <w:rPr>
          <w:rFonts w:ascii="Verdana" w:eastAsia="Times New Roman" w:hAnsi="Verdana" w:cs="Arial"/>
          <w:bCs/>
          <w:kern w:val="32"/>
        </w:rPr>
        <w:t>Monthly Practice Calls:  3</w:t>
      </w:r>
      <w:r w:rsidRPr="0027236D">
        <w:rPr>
          <w:rFonts w:ascii="Verdana" w:eastAsia="Times New Roman" w:hAnsi="Verdana" w:cs="Arial"/>
          <w:bCs/>
          <w:kern w:val="32"/>
          <w:vertAlign w:val="superscript"/>
        </w:rPr>
        <w:t>rd</w:t>
      </w:r>
      <w:r w:rsidRPr="0027236D">
        <w:rPr>
          <w:rFonts w:ascii="Verdana" w:eastAsia="Times New Roman" w:hAnsi="Verdana" w:cs="Arial"/>
          <w:bCs/>
          <w:kern w:val="32"/>
        </w:rPr>
        <w:t xml:space="preserve"> Wednesday of each month at 12:15 to 1 PM </w:t>
      </w:r>
    </w:p>
    <w:p w:rsidR="0027236D" w:rsidRPr="0027236D" w:rsidRDefault="0027236D" w:rsidP="0027236D">
      <w:pPr>
        <w:keepNext/>
        <w:numPr>
          <w:ilvl w:val="0"/>
          <w:numId w:val="11"/>
        </w:numPr>
        <w:spacing w:after="0" w:line="240" w:lineRule="auto"/>
        <w:outlineLvl w:val="0"/>
        <w:rPr>
          <w:rFonts w:ascii="Verdana" w:eastAsia="Times New Roman" w:hAnsi="Verdana" w:cs="Arial"/>
          <w:b/>
          <w:bCs/>
          <w:kern w:val="32"/>
          <w:u w:val="single"/>
        </w:rPr>
      </w:pPr>
      <w:r w:rsidRPr="0027236D">
        <w:rPr>
          <w:rFonts w:ascii="Verdana" w:eastAsia="Times New Roman" w:hAnsi="Verdana" w:cs="Arial"/>
          <w:bCs/>
          <w:kern w:val="32"/>
        </w:rPr>
        <w:t>Mark your calendars for future learning sessions:</w:t>
      </w:r>
    </w:p>
    <w:p w:rsidR="0027236D" w:rsidRPr="0027236D" w:rsidRDefault="0027236D" w:rsidP="0027236D">
      <w:pPr>
        <w:keepNext/>
        <w:numPr>
          <w:ilvl w:val="1"/>
          <w:numId w:val="11"/>
        </w:numPr>
        <w:spacing w:after="0" w:line="240" w:lineRule="auto"/>
        <w:outlineLvl w:val="0"/>
        <w:rPr>
          <w:rFonts w:ascii="Verdana" w:eastAsia="Times New Roman" w:hAnsi="Verdana" w:cs="Arial"/>
          <w:b/>
          <w:bCs/>
          <w:kern w:val="32"/>
          <w:u w:val="single"/>
        </w:rPr>
      </w:pPr>
      <w:r w:rsidRPr="0027236D">
        <w:rPr>
          <w:rFonts w:ascii="Verdana" w:eastAsia="Times New Roman" w:hAnsi="Verdana" w:cs="Arial"/>
          <w:bCs/>
          <w:kern w:val="32"/>
        </w:rPr>
        <w:t>LS3 (Face-to-Face):  Saturday, April 18, 2015, the Bradley Center in Birmingham</w:t>
      </w:r>
    </w:p>
    <w:p w:rsidR="0027236D" w:rsidRPr="0027236D" w:rsidRDefault="0027236D" w:rsidP="0027236D">
      <w:pPr>
        <w:keepNext/>
        <w:numPr>
          <w:ilvl w:val="1"/>
          <w:numId w:val="11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7236D">
        <w:rPr>
          <w:rFonts w:ascii="Verdana" w:eastAsia="Times New Roman" w:hAnsi="Verdana" w:cs="Arial"/>
          <w:bCs/>
          <w:kern w:val="32"/>
        </w:rPr>
        <w:t>LS4 (Webinar):  Wednesday, August 19, 2015 (12 – 1 PM)</w:t>
      </w:r>
    </w:p>
    <w:p w:rsidR="0027236D" w:rsidRPr="0027236D" w:rsidRDefault="0027236D" w:rsidP="0027236D">
      <w:pPr>
        <w:keepNext/>
        <w:spacing w:after="0" w:line="240" w:lineRule="auto"/>
        <w:outlineLvl w:val="0"/>
        <w:rPr>
          <w:rFonts w:ascii="Verdana" w:eastAsia="Times New Roman" w:hAnsi="Verdana" w:cs="Arial"/>
          <w:bCs/>
          <w:kern w:val="32"/>
        </w:rPr>
      </w:pPr>
    </w:p>
    <w:p w:rsidR="0027236D" w:rsidRPr="0027236D" w:rsidRDefault="0027236D" w:rsidP="0027236D">
      <w:pPr>
        <w:keepNext/>
        <w:spacing w:after="0" w:line="240" w:lineRule="auto"/>
        <w:outlineLvl w:val="0"/>
        <w:rPr>
          <w:rFonts w:ascii="Verdana" w:eastAsia="Times New Roman" w:hAnsi="Verdana" w:cs="Arial"/>
          <w:bCs/>
          <w:kern w:val="32"/>
        </w:rPr>
      </w:pPr>
    </w:p>
    <w:p w:rsidR="0027236D" w:rsidRPr="0027236D" w:rsidRDefault="0027236D" w:rsidP="0027236D">
      <w:pPr>
        <w:kinsoku w:val="0"/>
        <w:overflowPunct w:val="0"/>
        <w:textAlignment w:val="baseline"/>
        <w:rPr>
          <w:rFonts w:ascii="Verdana" w:hAnsi="Verdana"/>
        </w:rPr>
      </w:pPr>
    </w:p>
    <w:sectPr w:rsidR="0027236D" w:rsidRPr="0027236D" w:rsidSect="00F7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47E"/>
    <w:multiLevelType w:val="hybridMultilevel"/>
    <w:tmpl w:val="C79C5A3C"/>
    <w:lvl w:ilvl="0" w:tplc="4D8E9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E3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6D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45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EF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4F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392F72"/>
    <w:multiLevelType w:val="hybridMultilevel"/>
    <w:tmpl w:val="66E606B0"/>
    <w:lvl w:ilvl="0" w:tplc="4CE43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3E2"/>
    <w:multiLevelType w:val="hybridMultilevel"/>
    <w:tmpl w:val="351E46B6"/>
    <w:lvl w:ilvl="0" w:tplc="4CE43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E3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6D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45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EF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4F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E84616"/>
    <w:multiLevelType w:val="hybridMultilevel"/>
    <w:tmpl w:val="0DF4A3E6"/>
    <w:lvl w:ilvl="0" w:tplc="4CE43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7862"/>
    <w:multiLevelType w:val="hybridMultilevel"/>
    <w:tmpl w:val="4D1CA576"/>
    <w:lvl w:ilvl="0" w:tplc="5F3ABE2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00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C0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44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E9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02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61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E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621BB4"/>
    <w:multiLevelType w:val="hybridMultilevel"/>
    <w:tmpl w:val="0E80B8D4"/>
    <w:lvl w:ilvl="0" w:tplc="20E69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00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C0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44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E9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02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61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E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103A0C"/>
    <w:multiLevelType w:val="hybridMultilevel"/>
    <w:tmpl w:val="59DA8906"/>
    <w:lvl w:ilvl="0" w:tplc="4CE43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71D3C"/>
    <w:multiLevelType w:val="hybridMultilevel"/>
    <w:tmpl w:val="9EFEF36A"/>
    <w:lvl w:ilvl="0" w:tplc="4CE43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02ED3"/>
    <w:multiLevelType w:val="hybridMultilevel"/>
    <w:tmpl w:val="2A8A42BA"/>
    <w:lvl w:ilvl="0" w:tplc="4CE43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71C08"/>
    <w:multiLevelType w:val="hybridMultilevel"/>
    <w:tmpl w:val="351E46B6"/>
    <w:lvl w:ilvl="0" w:tplc="4CE43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E3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6D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45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EF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4F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346FDD"/>
    <w:multiLevelType w:val="hybridMultilevel"/>
    <w:tmpl w:val="8F006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036AF"/>
    <w:multiLevelType w:val="hybridMultilevel"/>
    <w:tmpl w:val="0EAE97F6"/>
    <w:lvl w:ilvl="0" w:tplc="5F3ABE2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4A1994"/>
    <w:multiLevelType w:val="hybridMultilevel"/>
    <w:tmpl w:val="02F0266A"/>
    <w:lvl w:ilvl="0" w:tplc="35E60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8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2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05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E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05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4B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06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6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017D25"/>
    <w:multiLevelType w:val="hybridMultilevel"/>
    <w:tmpl w:val="9C06FE36"/>
    <w:lvl w:ilvl="0" w:tplc="4CE43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820"/>
    <w:multiLevelType w:val="hybridMultilevel"/>
    <w:tmpl w:val="4A4CC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42"/>
    <w:rsid w:val="001F3342"/>
    <w:rsid w:val="0027236D"/>
    <w:rsid w:val="00407692"/>
    <w:rsid w:val="00480BB4"/>
    <w:rsid w:val="005C52D1"/>
    <w:rsid w:val="00710AE3"/>
    <w:rsid w:val="00784CCD"/>
    <w:rsid w:val="007A0264"/>
    <w:rsid w:val="007A0D42"/>
    <w:rsid w:val="00851C19"/>
    <w:rsid w:val="00CE69D0"/>
    <w:rsid w:val="00D11C3B"/>
    <w:rsid w:val="00D20416"/>
    <w:rsid w:val="00F7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B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[Company name]"/>
    <w:basedOn w:val="Heading1"/>
    <w:rsid w:val="007A0D42"/>
    <w:pPr>
      <w:keepLines w:val="0"/>
      <w:spacing w:before="720" w:after="60" w:line="240" w:lineRule="auto"/>
    </w:pPr>
    <w:rPr>
      <w:rFonts w:ascii="Arial" w:eastAsia="Times New Roman" w:hAnsi="Arial" w:cs="Arial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4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80B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480B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80BB4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0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B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[Company name]"/>
    <w:basedOn w:val="Heading1"/>
    <w:rsid w:val="007A0D42"/>
    <w:pPr>
      <w:keepLines w:val="0"/>
      <w:spacing w:before="720" w:after="60" w:line="240" w:lineRule="auto"/>
    </w:pPr>
    <w:rPr>
      <w:rFonts w:ascii="Arial" w:eastAsia="Times New Roman" w:hAnsi="Arial" w:cs="Arial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4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80B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480B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80BB4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0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5D52-9586-40B8-BF7D-6BBDB29E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Champion</dc:creator>
  <cp:lastModifiedBy>Cason Benton, M.D</cp:lastModifiedBy>
  <cp:revision>2</cp:revision>
  <dcterms:created xsi:type="dcterms:W3CDTF">2015-07-24T14:52:00Z</dcterms:created>
  <dcterms:modified xsi:type="dcterms:W3CDTF">2015-07-24T14:52:00Z</dcterms:modified>
</cp:coreProperties>
</file>