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5259" w14:textId="0EEB7516" w:rsidR="00603949" w:rsidRPr="006317DA" w:rsidRDefault="00770D22" w:rsidP="006317DA">
      <w:pPr>
        <w:jc w:val="center"/>
        <w:rPr>
          <w:b/>
          <w:bCs/>
        </w:rPr>
      </w:pPr>
      <w:r>
        <w:rPr>
          <w:b/>
          <w:bCs/>
        </w:rPr>
        <w:t>Xenium</w:t>
      </w:r>
      <w:r w:rsidR="006317DA" w:rsidRPr="006317DA">
        <w:rPr>
          <w:b/>
          <w:bCs/>
        </w:rPr>
        <w:t xml:space="preserve"> Voucher RFA Instructions</w:t>
      </w:r>
    </w:p>
    <w:p w14:paraId="3C423261" w14:textId="58AE1AD6" w:rsidR="00770D22" w:rsidRDefault="006317DA" w:rsidP="00770D22">
      <w:pPr>
        <w:pStyle w:val="ListParagraph"/>
        <w:numPr>
          <w:ilvl w:val="0"/>
          <w:numId w:val="6"/>
        </w:numPr>
        <w:contextualSpacing w:val="0"/>
      </w:pPr>
      <w:r>
        <w:t>On the</w:t>
      </w:r>
      <w:r w:rsidR="00770D22">
        <w:t xml:space="preserve"> </w:t>
      </w:r>
      <w:hyperlink r:id="rId5" w:history="1">
        <w:r w:rsidR="00770D22" w:rsidRPr="00770D22">
          <w:rPr>
            <w:rStyle w:val="Hyperlink"/>
          </w:rPr>
          <w:t>Xenium V</w:t>
        </w:r>
        <w:r w:rsidRPr="00770D22">
          <w:rPr>
            <w:rStyle w:val="Hyperlink"/>
          </w:rPr>
          <w:t>oucher RFA website</w:t>
        </w:r>
      </w:hyperlink>
      <w:r w:rsidR="00837C88">
        <w:t xml:space="preserve">: </w:t>
      </w:r>
      <w:r w:rsidR="00770D22">
        <w:t xml:space="preserve">Please download the Xenium Voucher RFA </w:t>
      </w:r>
      <w:r w:rsidR="00F15256">
        <w:t xml:space="preserve">Application </w:t>
      </w:r>
      <w:r w:rsidR="00770D22">
        <w:t>Template.</w:t>
      </w:r>
    </w:p>
    <w:p w14:paraId="7486ACB1" w14:textId="63DF315D" w:rsidR="00770D22" w:rsidRDefault="00770D22" w:rsidP="00770D22">
      <w:pPr>
        <w:pStyle w:val="ListParagraph"/>
        <w:numPr>
          <w:ilvl w:val="0"/>
          <w:numId w:val="6"/>
        </w:numPr>
        <w:contextualSpacing w:val="0"/>
      </w:pPr>
      <w:r>
        <w:t xml:space="preserve">To Upload your application, include the following information on the </w:t>
      </w:r>
      <w:hyperlink r:id="rId6" w:history="1">
        <w:r w:rsidRPr="00770D22">
          <w:rPr>
            <w:rStyle w:val="Hyperlink"/>
          </w:rPr>
          <w:t>Xenium Voucher RFA website</w:t>
        </w:r>
      </w:hyperlink>
      <w:r>
        <w:t>. You will be allowed to upload a single pdf to the website.</w:t>
      </w:r>
    </w:p>
    <w:p w14:paraId="12B49C3C" w14:textId="2FFB7CEC" w:rsidR="00770D22" w:rsidRDefault="006317DA" w:rsidP="00770D22">
      <w:pPr>
        <w:spacing w:after="0"/>
        <w:ind w:left="1440"/>
      </w:pPr>
      <w:r w:rsidRPr="006317DA">
        <w:t>Name of P</w:t>
      </w:r>
      <w:r w:rsidR="00770D22">
        <w:t>D/PI(s)</w:t>
      </w:r>
      <w:r>
        <w:t xml:space="preserve">; </w:t>
      </w:r>
    </w:p>
    <w:p w14:paraId="7CA948E7" w14:textId="77777777" w:rsidR="00770D22" w:rsidRDefault="006317DA" w:rsidP="00770D22">
      <w:pPr>
        <w:spacing w:after="0"/>
        <w:ind w:left="1440"/>
      </w:pPr>
      <w:r w:rsidRPr="006317DA">
        <w:t>Names of Co-Investigators</w:t>
      </w:r>
      <w:r>
        <w:t xml:space="preserve">; </w:t>
      </w:r>
    </w:p>
    <w:p w14:paraId="06420DCF" w14:textId="77777777" w:rsidR="00770D22" w:rsidRDefault="00770D22" w:rsidP="00770D22">
      <w:pPr>
        <w:spacing w:after="0"/>
        <w:ind w:left="1440"/>
      </w:pPr>
      <w:r>
        <w:t>Email Address,</w:t>
      </w:r>
    </w:p>
    <w:p w14:paraId="7455BFC5" w14:textId="18AAD3F1" w:rsidR="00770D22" w:rsidRDefault="006317DA" w:rsidP="00770D22">
      <w:pPr>
        <w:spacing w:after="120"/>
        <w:ind w:left="1440"/>
      </w:pPr>
      <w:r>
        <w:t xml:space="preserve">and </w:t>
      </w:r>
      <w:r w:rsidRPr="006317DA">
        <w:t>Title of the Application</w:t>
      </w:r>
    </w:p>
    <w:p w14:paraId="05191F38" w14:textId="52014D88" w:rsidR="00770D22" w:rsidRPr="00770D22" w:rsidRDefault="00770D22" w:rsidP="000241E7">
      <w:pPr>
        <w:numPr>
          <w:ilvl w:val="0"/>
          <w:numId w:val="3"/>
        </w:numPr>
        <w:spacing w:after="120"/>
      </w:pPr>
      <w:r w:rsidRPr="00770D22">
        <w:t>Template is 0.5 inch margins, Arial 11.</w:t>
      </w:r>
    </w:p>
    <w:p w14:paraId="2FCF4A56" w14:textId="27E74283" w:rsidR="00770D22" w:rsidRPr="00770D22" w:rsidRDefault="00770D22" w:rsidP="00770D22">
      <w:pPr>
        <w:numPr>
          <w:ilvl w:val="0"/>
          <w:numId w:val="3"/>
        </w:numPr>
        <w:spacing w:after="120"/>
      </w:pPr>
      <w:r w:rsidRPr="00770D22">
        <w:t xml:space="preserve">You will have </w:t>
      </w:r>
      <w:r w:rsidRPr="00770D22">
        <w:rPr>
          <w:b/>
          <w:bCs/>
        </w:rPr>
        <w:t>two (2) pages</w:t>
      </w:r>
      <w:r w:rsidRPr="00770D22">
        <w:t xml:space="preserve"> on which to provide the</w:t>
      </w:r>
      <w:r w:rsidR="000241E7">
        <w:t xml:space="preserve"> </w:t>
      </w:r>
      <w:r w:rsidR="000241E7" w:rsidRPr="000241E7">
        <w:rPr>
          <w:u w:val="single"/>
        </w:rPr>
        <w:t>Experimental Plan</w:t>
      </w:r>
      <w:r w:rsidRPr="00770D22">
        <w:t xml:space="preserve">: </w:t>
      </w:r>
    </w:p>
    <w:p w14:paraId="3E63986A" w14:textId="153CFBBA" w:rsidR="00770D22" w:rsidRPr="00770D22" w:rsidRDefault="00770D22" w:rsidP="00CE48C6">
      <w:pPr>
        <w:spacing w:after="0"/>
        <w:ind w:left="1800" w:hanging="360"/>
      </w:pPr>
      <w:r w:rsidRPr="00770D22">
        <w:t xml:space="preserve">a) </w:t>
      </w:r>
      <w:r>
        <w:tab/>
      </w:r>
      <w:r w:rsidRPr="00770D22">
        <w:t xml:space="preserve">Proposal objectives/goals; </w:t>
      </w:r>
    </w:p>
    <w:p w14:paraId="0DDAE5D0" w14:textId="36D74443" w:rsidR="00770D22" w:rsidRPr="00770D22" w:rsidRDefault="00770D22" w:rsidP="00770D22">
      <w:pPr>
        <w:spacing w:after="0"/>
        <w:ind w:left="1800" w:hanging="360"/>
      </w:pPr>
      <w:r w:rsidRPr="00770D22">
        <w:t xml:space="preserve">b) </w:t>
      </w:r>
      <w:r>
        <w:tab/>
      </w:r>
      <w:r w:rsidRPr="00770D22">
        <w:t xml:space="preserve">Detailed description of the proposed experiment(s); </w:t>
      </w:r>
    </w:p>
    <w:p w14:paraId="21AF2518" w14:textId="048E9638" w:rsidR="00770D22" w:rsidRPr="00770D22" w:rsidRDefault="00770D22" w:rsidP="000241E7">
      <w:pPr>
        <w:spacing w:after="0"/>
        <w:ind w:left="1800" w:hanging="360"/>
      </w:pPr>
      <w:r w:rsidRPr="00770D22">
        <w:t xml:space="preserve">c) </w:t>
      </w:r>
      <w:r>
        <w:tab/>
      </w:r>
      <w:r w:rsidR="000241E7" w:rsidRPr="00770D22">
        <w:t xml:space="preserve">Timeline for proposed experiment(s); and </w:t>
      </w:r>
    </w:p>
    <w:p w14:paraId="2F136774" w14:textId="77777777" w:rsidR="000241E7" w:rsidRDefault="00770D22" w:rsidP="000241E7">
      <w:pPr>
        <w:spacing w:after="120"/>
        <w:ind w:left="1800" w:hanging="360"/>
      </w:pPr>
      <w:r w:rsidRPr="00770D22">
        <w:t xml:space="preserve">d) </w:t>
      </w:r>
      <w:r>
        <w:tab/>
      </w:r>
      <w:r w:rsidRPr="00770D22">
        <w:t xml:space="preserve"> </w:t>
      </w:r>
      <w:r w:rsidR="000241E7" w:rsidRPr="00770D22">
        <w:t xml:space="preserve">Milestone description including future grant applications and/or manuscript submissions. </w:t>
      </w:r>
    </w:p>
    <w:p w14:paraId="5A924870" w14:textId="77777777" w:rsidR="000241E7" w:rsidRDefault="000241E7" w:rsidP="007269FE">
      <w:pPr>
        <w:pStyle w:val="ListParagraph"/>
        <w:numPr>
          <w:ilvl w:val="0"/>
          <w:numId w:val="7"/>
        </w:numPr>
        <w:spacing w:after="120"/>
        <w:ind w:left="720"/>
        <w:contextualSpacing w:val="0"/>
      </w:pPr>
      <w:r>
        <w:t xml:space="preserve">You will have </w:t>
      </w:r>
      <w:r w:rsidRPr="000241E7">
        <w:rPr>
          <w:b/>
          <w:bCs/>
        </w:rPr>
        <w:t>one (1) page</w:t>
      </w:r>
      <w:r>
        <w:t xml:space="preserve"> on which to provide the </w:t>
      </w:r>
      <w:r w:rsidRPr="000241E7">
        <w:rPr>
          <w:u w:val="single"/>
        </w:rPr>
        <w:t>Feasibility</w:t>
      </w:r>
      <w:r w:rsidRPr="00770D22">
        <w:t xml:space="preserve"> of the proposed experiment</w:t>
      </w:r>
      <w:r>
        <w:t xml:space="preserve"> and eventual analysis. These </w:t>
      </w:r>
      <w:r w:rsidRPr="00770D22">
        <w:t>will be factored in the review process</w:t>
      </w:r>
      <w:r>
        <w:t xml:space="preserve">. </w:t>
      </w:r>
    </w:p>
    <w:p w14:paraId="32464AF7" w14:textId="18D1150D" w:rsidR="000241E7" w:rsidRDefault="000241E7" w:rsidP="007269FE">
      <w:pPr>
        <w:pStyle w:val="ListParagraph"/>
        <w:numPr>
          <w:ilvl w:val="0"/>
          <w:numId w:val="8"/>
        </w:numPr>
        <w:spacing w:after="0"/>
        <w:ind w:left="1800"/>
        <w:contextualSpacing w:val="0"/>
      </w:pPr>
      <w:r>
        <w:t>A</w:t>
      </w:r>
      <w:r w:rsidRPr="00770D22">
        <w:t xml:space="preserve">pplicants should demonstrate access to relevant single cell data from the tissue of interest. </w:t>
      </w:r>
      <w:r>
        <w:t xml:space="preserve">Provide a description of the dataset and its source whether </w:t>
      </w:r>
      <w:r w:rsidRPr="00770D22">
        <w:t>a published reference, dataset and/or slide</w:t>
      </w:r>
      <w:r>
        <w:t>s</w:t>
      </w:r>
      <w:r w:rsidRPr="00770D22">
        <w:t>.</w:t>
      </w:r>
      <w:r>
        <w:t xml:space="preserve"> This information will have to be provided in detail upon award.</w:t>
      </w:r>
    </w:p>
    <w:p w14:paraId="4B512615" w14:textId="1D9DE598" w:rsidR="000241E7" w:rsidRPr="00770D22" w:rsidRDefault="000241E7" w:rsidP="007269FE">
      <w:pPr>
        <w:pStyle w:val="ListParagraph"/>
        <w:numPr>
          <w:ilvl w:val="0"/>
          <w:numId w:val="8"/>
        </w:numPr>
        <w:spacing w:after="120"/>
        <w:ind w:left="1800"/>
      </w:pPr>
      <w:r>
        <w:t xml:space="preserve">Applicants need to provide a Data Analysis Plan. If using the full service of the U-BDS, please state and add to the budget. If using partial services of the U-BDS, </w:t>
      </w:r>
      <w:r w:rsidR="00114620">
        <w:t>describe</w:t>
      </w:r>
      <w:r>
        <w:t xml:space="preserve"> how the analysis will proceed. Demonstrate ability to perform analysis to completion</w:t>
      </w:r>
      <w:r w:rsidR="00114620">
        <w:t>,</w:t>
      </w:r>
      <w:r>
        <w:t xml:space="preserve"> as a laboratory or in collaboration with other investigators.</w:t>
      </w:r>
    </w:p>
    <w:p w14:paraId="122264C7" w14:textId="73521A9B" w:rsidR="00770D22" w:rsidRPr="00770D22" w:rsidRDefault="00770D22" w:rsidP="00770D22">
      <w:pPr>
        <w:numPr>
          <w:ilvl w:val="0"/>
          <w:numId w:val="3"/>
        </w:numPr>
      </w:pPr>
      <w:r w:rsidRPr="00770D22">
        <w:rPr>
          <w:b/>
          <w:bCs/>
        </w:rPr>
        <w:t>Attach Single PDF</w:t>
      </w:r>
      <w:r w:rsidRPr="00770D22">
        <w:t>: Application template = Cover Page, 2 page narrative including sections a-</w:t>
      </w:r>
      <w:r w:rsidR="004E374D">
        <w:t>d, 1 pag</w:t>
      </w:r>
      <w:r w:rsidRPr="00770D22">
        <w:t>e</w:t>
      </w:r>
      <w:r w:rsidR="004E374D">
        <w:t xml:space="preserve"> Feasibility</w:t>
      </w:r>
      <w:r w:rsidR="002A7949">
        <w:t xml:space="preserve"> (a-b)</w:t>
      </w:r>
      <w:r w:rsidRPr="00770D22">
        <w:t>, detailed budget and budget justification, references, and biosketches of PI and Co-Investigators.</w:t>
      </w:r>
    </w:p>
    <w:p w14:paraId="3DC37E9F" w14:textId="2C356B11" w:rsidR="006317DA" w:rsidRDefault="006317DA" w:rsidP="006317DA">
      <w:r>
        <w:t>TIPS for creation of your detailed budget:</w:t>
      </w:r>
    </w:p>
    <w:p w14:paraId="48D55DD3" w14:textId="63CD1BCC" w:rsidR="006317DA" w:rsidRDefault="006317DA" w:rsidP="00F15256">
      <w:pPr>
        <w:pStyle w:val="ListParagraph"/>
        <w:numPr>
          <w:ilvl w:val="0"/>
          <w:numId w:val="2"/>
        </w:numPr>
        <w:spacing w:after="120"/>
        <w:contextualSpacing w:val="0"/>
      </w:pPr>
      <w:r>
        <w:t>Use the</w:t>
      </w:r>
      <w:r w:rsidR="00F15256">
        <w:t xml:space="preserve"> Xenium Pricing and/or U-BDS Consultation, Data Analytics and Visualization Pricing </w:t>
      </w:r>
      <w:r>
        <w:t>posted on the</w:t>
      </w:r>
      <w:r w:rsidR="00F15256">
        <w:t xml:space="preserve"> </w:t>
      </w:r>
      <w:hyperlink r:id="rId7" w:history="1">
        <w:r w:rsidR="00F15256" w:rsidRPr="00F15256">
          <w:rPr>
            <w:rStyle w:val="Hyperlink"/>
          </w:rPr>
          <w:t>Xenium Services website</w:t>
        </w:r>
      </w:hyperlink>
      <w:r>
        <w:t xml:space="preserve"> to calculate an estimate of your experimental costs</w:t>
      </w:r>
      <w:r w:rsidR="00B42A9A">
        <w:t>.</w:t>
      </w:r>
      <w:r w:rsidR="00A242D5">
        <w:t xml:space="preserve"> We have also included Sample Budgets as an example on the Xenium Voucher RFA website.</w:t>
      </w:r>
    </w:p>
    <w:p w14:paraId="20FB0D6F" w14:textId="77777777" w:rsidR="00A242D5" w:rsidRDefault="00A242D5" w:rsidP="00A242D5">
      <w:pPr>
        <w:pStyle w:val="ListParagraph"/>
        <w:numPr>
          <w:ilvl w:val="0"/>
          <w:numId w:val="2"/>
        </w:numPr>
        <w:spacing w:after="120"/>
        <w:contextualSpacing w:val="0"/>
      </w:pPr>
      <w:r w:rsidRPr="00A242D5">
        <w:rPr>
          <w:rFonts w:ascii="Optima" w:hAnsi="Optima"/>
        </w:rPr>
        <w:t>Investigators applying for voucher funds will be required to provide Xenium-ready tissue sections</w:t>
      </w:r>
      <w:r>
        <w:rPr>
          <w:rFonts w:ascii="Optima" w:hAnsi="Optima"/>
        </w:rPr>
        <w:t xml:space="preserve">. </w:t>
      </w:r>
      <w:r>
        <w:t xml:space="preserve">If your laboratory does not have tissue sectioning capabilities, we have identified two facilities on the UAB campus that offer these services: </w:t>
      </w:r>
      <w:hyperlink r:id="rId8" w:history="1">
        <w:r>
          <w:rPr>
            <w:rStyle w:val="Hyperlink"/>
          </w:rPr>
          <w:t>Pathology Core Research Lab</w:t>
        </w:r>
      </w:hyperlink>
      <w:r>
        <w:t xml:space="preserve"> and the Animal Resource Program </w:t>
      </w:r>
      <w:hyperlink r:id="rId9" w:history="1">
        <w:r>
          <w:rPr>
            <w:rStyle w:val="Hyperlink"/>
          </w:rPr>
          <w:t>Comparative Pathology Lab</w:t>
        </w:r>
      </w:hyperlink>
      <w:r>
        <w:t xml:space="preserve">.  </w:t>
      </w:r>
    </w:p>
    <w:p w14:paraId="192E2ECD" w14:textId="5FCEE717" w:rsidR="00A242D5" w:rsidRDefault="00A242D5" w:rsidP="00A242D5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Optima" w:hAnsi="Optima"/>
        </w:rPr>
      </w:pPr>
      <w:r w:rsidRPr="00A242D5">
        <w:rPr>
          <w:rFonts w:ascii="Optima" w:hAnsi="Optima"/>
        </w:rPr>
        <w:lastRenderedPageBreak/>
        <w:t xml:space="preserve"> Investigators will also be responsible for the cost of the Genomics Core analysis of RNA quality within the sample prior to the Xenium analysis.  </w:t>
      </w:r>
    </w:p>
    <w:p w14:paraId="3FC4AC50" w14:textId="238542E1" w:rsidR="008C28A1" w:rsidRPr="00B4447A" w:rsidRDefault="00A242D5" w:rsidP="00B4447A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Optima" w:hAnsi="Optima"/>
        </w:rPr>
      </w:pPr>
      <w:r w:rsidRPr="008C28A1">
        <w:t xml:space="preserve"> It is </w:t>
      </w:r>
      <w:r w:rsidRPr="008C28A1">
        <w:rPr>
          <w:i/>
          <w:iCs/>
          <w:u w:val="single"/>
        </w:rPr>
        <w:t>strongly recommended</w:t>
      </w:r>
      <w:r w:rsidRPr="008C28A1">
        <w:rPr>
          <w:b/>
          <w:bCs/>
          <w:i/>
          <w:iCs/>
        </w:rPr>
        <w:t xml:space="preserve"> </w:t>
      </w:r>
      <w:r w:rsidRPr="008C28A1">
        <w:t xml:space="preserve">that interested applicants attend the </w:t>
      </w:r>
      <w:r w:rsidRPr="008C28A1">
        <w:rPr>
          <w:b/>
          <w:bCs/>
        </w:rPr>
        <w:t>10X workshop to be held 12-1pm in BBRB 170 on</w:t>
      </w:r>
      <w:r w:rsidRPr="008C28A1">
        <w:t xml:space="preserve"> </w:t>
      </w:r>
      <w:r w:rsidRPr="008C28A1">
        <w:rPr>
          <w:b/>
          <w:bCs/>
        </w:rPr>
        <w:t>April 16</w:t>
      </w:r>
      <w:r w:rsidRPr="008C28A1">
        <w:rPr>
          <w:b/>
          <w:bCs/>
          <w:vertAlign w:val="superscript"/>
        </w:rPr>
        <w:t>th</w:t>
      </w:r>
      <w:r w:rsidRPr="008C28A1">
        <w:rPr>
          <w:b/>
          <w:bCs/>
        </w:rPr>
        <w:t xml:space="preserve">. </w:t>
      </w:r>
      <w:r w:rsidRPr="008C28A1">
        <w:t xml:space="preserve">10X representatives will be on hand to discuss Xenium </w:t>
      </w:r>
      <w:r>
        <w:t xml:space="preserve">Probe Design, Workflow and Analysis. </w:t>
      </w:r>
    </w:p>
    <w:p w14:paraId="3FCE2A04" w14:textId="77777777" w:rsidR="00C22478" w:rsidRDefault="00B4447A" w:rsidP="00C22478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Optima" w:hAnsi="Optima"/>
        </w:rPr>
      </w:pPr>
      <w:r>
        <w:rPr>
          <w:rFonts w:ascii="Optima" w:hAnsi="Optima"/>
        </w:rPr>
        <w:t xml:space="preserve">It is </w:t>
      </w:r>
      <w:r w:rsidRPr="00C22478">
        <w:rPr>
          <w:rFonts w:ascii="Optima" w:hAnsi="Optima"/>
          <w:i/>
          <w:iCs/>
          <w:u w:val="single"/>
        </w:rPr>
        <w:t>highly recommended</w:t>
      </w:r>
      <w:r>
        <w:rPr>
          <w:rFonts w:ascii="Optima" w:hAnsi="Optima"/>
        </w:rPr>
        <w:t xml:space="preserve"> that interested applicants budget the </w:t>
      </w:r>
      <w:r w:rsidRPr="00B4447A">
        <w:rPr>
          <w:rFonts w:ascii="Optima" w:hAnsi="Optima"/>
        </w:rPr>
        <w:t>U-BDS for Consultation, Data Analytics and Visualization</w:t>
      </w:r>
      <w:r>
        <w:rPr>
          <w:rFonts w:ascii="Optima" w:hAnsi="Optima"/>
        </w:rPr>
        <w:t xml:space="preserve">. They are offering three distinct services: Initial Consultation (Very Strongly Recommended), TIER I and/or TIER II Services. If you choose not to include U-BDS services in your budget, be sure to indicate access to expertise and tools required for data analytics and </w:t>
      </w:r>
      <w:r w:rsidR="00C22478">
        <w:rPr>
          <w:rFonts w:ascii="Optima" w:hAnsi="Optima"/>
        </w:rPr>
        <w:t>visualization</w:t>
      </w:r>
      <w:r>
        <w:rPr>
          <w:rFonts w:ascii="Optima" w:hAnsi="Optima"/>
        </w:rPr>
        <w:t xml:space="preserve"> within your 2-page narrative. </w:t>
      </w:r>
    </w:p>
    <w:p w14:paraId="45529C0B" w14:textId="77777777" w:rsidR="00C22478" w:rsidRDefault="00C22478" w:rsidP="00C22478">
      <w:pPr>
        <w:spacing w:after="120"/>
        <w:ind w:left="360"/>
        <w:jc w:val="both"/>
      </w:pPr>
    </w:p>
    <w:p w14:paraId="0F26CB32" w14:textId="01943A23" w:rsidR="00C22478" w:rsidRDefault="00C22478" w:rsidP="00C22478">
      <w:pPr>
        <w:spacing w:after="120"/>
        <w:ind w:left="360"/>
        <w:jc w:val="both"/>
      </w:pPr>
      <w:r>
        <w:t xml:space="preserve">If you need more information about the Xenium Services, please email </w:t>
      </w:r>
      <w:r w:rsidRPr="00C22478">
        <w:rPr>
          <w:b/>
          <w:bCs/>
        </w:rPr>
        <w:t xml:space="preserve">Madhubanti Basu </w:t>
      </w:r>
      <w:r>
        <w:t xml:space="preserve">at </w:t>
      </w:r>
      <w:hyperlink r:id="rId10" w:history="1">
        <w:r w:rsidRPr="00C22478">
          <w:rPr>
            <w:rStyle w:val="Hyperlink"/>
          </w:rPr>
          <w:t>mbasu@uabmc.edu</w:t>
        </w:r>
      </w:hyperlink>
      <w:r w:rsidRPr="00C22478">
        <w:t>.</w:t>
      </w:r>
    </w:p>
    <w:p w14:paraId="427C1A24" w14:textId="72FD906C" w:rsidR="00C22478" w:rsidRPr="00C22478" w:rsidRDefault="00C22478" w:rsidP="00C22478">
      <w:pPr>
        <w:spacing w:after="120"/>
        <w:ind w:left="360"/>
        <w:jc w:val="both"/>
        <w:rPr>
          <w:rFonts w:ascii="Optima" w:hAnsi="Optima"/>
        </w:rPr>
      </w:pPr>
      <w:r>
        <w:t xml:space="preserve">If you need more information about the Voucher RFA application process, please email </w:t>
      </w:r>
      <w:r w:rsidRPr="00C22478">
        <w:rPr>
          <w:b/>
          <w:bCs/>
        </w:rPr>
        <w:t>Carol Ballinger</w:t>
      </w:r>
      <w:r>
        <w:t xml:space="preserve"> at </w:t>
      </w:r>
      <w:hyperlink r:id="rId11" w:history="1">
        <w:r w:rsidRPr="00F841E4">
          <w:rPr>
            <w:rStyle w:val="Hyperlink"/>
          </w:rPr>
          <w:t>caball@uab.edu</w:t>
        </w:r>
      </w:hyperlink>
      <w:r>
        <w:t xml:space="preserve">.  </w:t>
      </w:r>
    </w:p>
    <w:p w14:paraId="63BB6ECE" w14:textId="77777777" w:rsidR="00C22478" w:rsidRPr="00C22478" w:rsidRDefault="00C22478" w:rsidP="00C22478">
      <w:pPr>
        <w:spacing w:after="120"/>
        <w:jc w:val="both"/>
        <w:rPr>
          <w:rFonts w:ascii="Optima" w:hAnsi="Optima"/>
        </w:rPr>
      </w:pPr>
    </w:p>
    <w:p w14:paraId="66EF5216" w14:textId="2F6BF256" w:rsidR="006317DA" w:rsidRDefault="006317DA" w:rsidP="00C22478"/>
    <w:p w14:paraId="4E739A07" w14:textId="77777777" w:rsidR="006317DA" w:rsidRDefault="006317DA"/>
    <w:sectPr w:rsidR="00631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72B"/>
    <w:multiLevelType w:val="hybridMultilevel"/>
    <w:tmpl w:val="E60AD2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3D171E"/>
    <w:multiLevelType w:val="hybridMultilevel"/>
    <w:tmpl w:val="691A7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FBC5282">
      <w:start w:val="1"/>
      <w:numFmt w:val="lowerLetter"/>
      <w:lvlText w:val="%2.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86647"/>
    <w:multiLevelType w:val="hybridMultilevel"/>
    <w:tmpl w:val="5AF8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55D0D"/>
    <w:multiLevelType w:val="hybridMultilevel"/>
    <w:tmpl w:val="744E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A434C"/>
    <w:multiLevelType w:val="hybridMultilevel"/>
    <w:tmpl w:val="94F03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72F10"/>
    <w:multiLevelType w:val="hybridMultilevel"/>
    <w:tmpl w:val="9D1CB010"/>
    <w:lvl w:ilvl="0" w:tplc="C778D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8775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591630">
    <w:abstractNumId w:val="4"/>
  </w:num>
  <w:num w:numId="3" w16cid:durableId="1237321392">
    <w:abstractNumId w:val="2"/>
  </w:num>
  <w:num w:numId="4" w16cid:durableId="732627337">
    <w:abstractNumId w:val="2"/>
  </w:num>
  <w:num w:numId="5" w16cid:durableId="56831755">
    <w:abstractNumId w:val="1"/>
  </w:num>
  <w:num w:numId="6" w16cid:durableId="1654485781">
    <w:abstractNumId w:val="3"/>
  </w:num>
  <w:num w:numId="7" w16cid:durableId="68505251">
    <w:abstractNumId w:val="0"/>
  </w:num>
  <w:num w:numId="8" w16cid:durableId="694814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DA"/>
    <w:rsid w:val="000241E7"/>
    <w:rsid w:val="00114620"/>
    <w:rsid w:val="00210A52"/>
    <w:rsid w:val="002A7949"/>
    <w:rsid w:val="003464CA"/>
    <w:rsid w:val="00350D6D"/>
    <w:rsid w:val="00456E3C"/>
    <w:rsid w:val="004E374D"/>
    <w:rsid w:val="00603949"/>
    <w:rsid w:val="006317DA"/>
    <w:rsid w:val="0067690B"/>
    <w:rsid w:val="007269FE"/>
    <w:rsid w:val="00770D22"/>
    <w:rsid w:val="00790ED9"/>
    <w:rsid w:val="00837C88"/>
    <w:rsid w:val="008B3782"/>
    <w:rsid w:val="008C28A1"/>
    <w:rsid w:val="009329EB"/>
    <w:rsid w:val="00A242D5"/>
    <w:rsid w:val="00A96841"/>
    <w:rsid w:val="00AA0B04"/>
    <w:rsid w:val="00B42A9A"/>
    <w:rsid w:val="00B4447A"/>
    <w:rsid w:val="00C22478"/>
    <w:rsid w:val="00CE48C6"/>
    <w:rsid w:val="00F1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EFC6B"/>
  <w15:chartTrackingRefBased/>
  <w15:docId w15:val="{8B00CC96-FB82-459B-BC33-E7B488CE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7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7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7DA"/>
    <w:rPr>
      <w:color w:val="605E5C"/>
      <w:shd w:val="clear" w:color="auto" w:fill="E1DFDD"/>
    </w:rPr>
  </w:style>
  <w:style w:type="paragraph" w:customStyle="1" w:styleId="Default">
    <w:name w:val="Default"/>
    <w:rsid w:val="00A242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edu/medicine/pathcorelab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ab.edu/medicine/immunologyinstitute/research-cores/immunology-relevant-services/xenium-servi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ab.edu/medicine/immunologyinstitute/research-cores/pilot-grant/xenium-voucher-rfa" TargetMode="External"/><Relationship Id="rId11" Type="http://schemas.openxmlformats.org/officeDocument/2006/relationships/hyperlink" Target="mailto:caball@uab.edu" TargetMode="External"/><Relationship Id="rId5" Type="http://schemas.openxmlformats.org/officeDocument/2006/relationships/hyperlink" Target="https://www.uab.edu/medicine/immunologyinstitute/research-cores/pilot-grant/xenium-voucher-rfa" TargetMode="External"/><Relationship Id="rId10" Type="http://schemas.openxmlformats.org/officeDocument/2006/relationships/hyperlink" Target="mailto:mbasu@uabm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ab.edu/research/home/c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Ballinger, Carol A</dc:creator>
  <cp:keywords/>
  <dc:description/>
  <cp:lastModifiedBy>Ballinger, Carol A</cp:lastModifiedBy>
  <cp:revision>6</cp:revision>
  <dcterms:created xsi:type="dcterms:W3CDTF">2025-04-08T12:40:00Z</dcterms:created>
  <dcterms:modified xsi:type="dcterms:W3CDTF">2025-04-08T12:56:00Z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2025-04-07T18:44:23Z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bec68491-0900-4057-b1b8-f9ba0d1a71bb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